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E5731A">
        <w:trPr>
          <w:trHeight w:val="99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2109F4">
              <w:rPr>
                <w:rFonts w:cs="Times New Roman"/>
                <w:b/>
                <w:bCs/>
                <w:sz w:val="24"/>
                <w:szCs w:val="24"/>
              </w:rPr>
              <w:t>5</w:t>
            </w:r>
            <w:r w:rsidRPr="00FA75E6">
              <w:rPr>
                <w:rFonts w:cs="Times New Roman"/>
                <w:b/>
                <w:bCs/>
                <w:sz w:val="24"/>
                <w:szCs w:val="24"/>
              </w:rPr>
              <w:t xml:space="preserve"> </w:t>
            </w:r>
            <w:r w:rsidR="007E2CA9">
              <w:rPr>
                <w:rFonts w:cs="Times New Roman"/>
                <w:b/>
                <w:bCs/>
                <w:sz w:val="24"/>
                <w:szCs w:val="24"/>
              </w:rPr>
              <w:t>0</w:t>
            </w:r>
            <w:r w:rsidR="002109F4">
              <w:rPr>
                <w:rFonts w:cs="Times New Roman"/>
                <w:b/>
                <w:bCs/>
                <w:sz w:val="24"/>
                <w:szCs w:val="24"/>
              </w:rPr>
              <w:t>1</w:t>
            </w:r>
          </w:p>
          <w:p w:rsidR="00BD1655" w:rsidRPr="00BD1655" w:rsidRDefault="002109F4" w:rsidP="00BD1655">
            <w:pPr>
              <w:rPr>
                <w:rFonts w:cs="Times New Roman"/>
                <w:b/>
                <w:bCs/>
                <w:sz w:val="20"/>
                <w:szCs w:val="20"/>
              </w:rPr>
            </w:pPr>
            <w:r w:rsidRPr="00BD1655">
              <w:rPr>
                <w:b/>
                <w:sz w:val="18"/>
                <w:szCs w:val="18"/>
              </w:rPr>
              <w:t>(i) Catch and effort limits for target species</w:t>
            </w:r>
          </w:p>
        </w:tc>
        <w:tc>
          <w:tcPr>
            <w:tcW w:w="11323" w:type="dxa"/>
          </w:tcPr>
          <w:p w:rsidR="00AF0C0E" w:rsidRPr="00BD1655" w:rsidRDefault="002109F4" w:rsidP="0097292C">
            <w:pPr>
              <w:tabs>
                <w:tab w:val="left" w:pos="9999"/>
              </w:tabs>
              <w:rPr>
                <w:rFonts w:cs="Times New Roman"/>
                <w:bCs/>
              </w:rPr>
            </w:pPr>
            <w:r w:rsidRPr="002109F4">
              <w:t>Commission Members, Cooperating Non-Members, and participating Territories (CCMs) shall not increase the number of their fishing vessels actively fishing for South Pacific albacore in the Convention Area south of 200S above current (2005) levels or recent historical (2000-2004) levels.</w:t>
            </w:r>
          </w:p>
        </w:tc>
      </w:tr>
    </w:tbl>
    <w:p w:rsidR="00A13AFD" w:rsidRDefault="00A13AFD"/>
    <w:tbl>
      <w:tblPr>
        <w:tblStyle w:val="TableGrid"/>
        <w:tblW w:w="0" w:type="auto"/>
        <w:tblLook w:val="04A0" w:firstRow="1" w:lastRow="0" w:firstColumn="1" w:lastColumn="0" w:noHBand="0" w:noVBand="1"/>
      </w:tblPr>
      <w:tblGrid>
        <w:gridCol w:w="1139"/>
        <w:gridCol w:w="1697"/>
        <w:gridCol w:w="1277"/>
        <w:gridCol w:w="1590"/>
        <w:gridCol w:w="6279"/>
        <w:gridCol w:w="1194"/>
      </w:tblGrid>
      <w:tr w:rsidR="00785565" w:rsidRPr="00785565" w:rsidTr="00E5731A">
        <w:trPr>
          <w:trHeight w:val="255"/>
          <w:tblHeader/>
        </w:trPr>
        <w:tc>
          <w:tcPr>
            <w:tcW w:w="0" w:type="auto"/>
            <w:shd w:val="clear" w:color="auto" w:fill="D9D9D9" w:themeFill="background1" w:themeFillShade="D9"/>
            <w:hideMark/>
          </w:tcPr>
          <w:p w:rsidR="00785565" w:rsidRPr="00785565" w:rsidRDefault="00785565"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Applicable CCMs</w:t>
            </w:r>
          </w:p>
        </w:tc>
        <w:tc>
          <w:tcPr>
            <w:tcW w:w="2118" w:type="dxa"/>
            <w:shd w:val="clear" w:color="auto" w:fill="D9D9D9" w:themeFill="background1" w:themeFillShade="D9"/>
            <w:hideMark/>
          </w:tcPr>
          <w:p w:rsidR="00785565" w:rsidRPr="00785565" w:rsidRDefault="00785565"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Limit/Reporting Requirements</w:t>
            </w:r>
          </w:p>
        </w:tc>
        <w:tc>
          <w:tcPr>
            <w:tcW w:w="1710" w:type="dxa"/>
            <w:shd w:val="clear" w:color="auto" w:fill="D9D9D9" w:themeFill="background1" w:themeFillShade="D9"/>
            <w:hideMark/>
          </w:tcPr>
          <w:p w:rsidR="00785565" w:rsidRPr="00785565" w:rsidRDefault="00785565"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2011 Assessment</w:t>
            </w:r>
          </w:p>
        </w:tc>
        <w:tc>
          <w:tcPr>
            <w:tcW w:w="6885" w:type="dxa"/>
            <w:gridSpan w:val="2"/>
            <w:tcBorders>
              <w:bottom w:val="single" w:sz="4" w:space="0" w:color="auto"/>
            </w:tcBorders>
            <w:shd w:val="clear" w:color="auto" w:fill="D9D9D9" w:themeFill="background1" w:themeFillShade="D9"/>
            <w:hideMark/>
          </w:tcPr>
          <w:p w:rsidR="00785565" w:rsidRPr="00785565" w:rsidRDefault="00785565"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785565" w:rsidRPr="00785565" w:rsidRDefault="00785565"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TCC Assessment</w:t>
            </w:r>
          </w:p>
        </w:tc>
      </w:tr>
      <w:tr w:rsidR="00785565" w:rsidRPr="00785565" w:rsidTr="00785565">
        <w:trPr>
          <w:trHeight w:val="3005"/>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Australia</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132</w:t>
            </w:r>
            <w:r w:rsidRPr="00785565">
              <w:rPr>
                <w:rFonts w:ascii="Times New Roman" w:eastAsia="Times New Roman" w:hAnsi="Times New Roman" w:cs="Times New Roman"/>
                <w:color w:val="000000"/>
                <w:sz w:val="20"/>
                <w:szCs w:val="20"/>
              </w:rPr>
              <w:br/>
              <w:t>Source: email advice to WCPFC on 8 July 2012 (also previously submitted to WCPFC in 2008 and 2010)</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Australia implemented output controls for Albacore in the form of Individually Transferable Quotas (ITQs) under the Eastern Tuna and Billfish Fishery (ETBF) Management Plan that came into effect in 2011. The Australian Total Allowable catch for South Pacific Albacore in 2012 was 2500 </w:t>
            </w:r>
            <w:proofErr w:type="spellStart"/>
            <w:r w:rsidRPr="00785565">
              <w:rPr>
                <w:rFonts w:ascii="Times New Roman" w:eastAsia="Times New Roman" w:hAnsi="Times New Roman" w:cs="Times New Roman"/>
                <w:color w:val="000000"/>
                <w:sz w:val="20"/>
                <w:szCs w:val="20"/>
              </w:rPr>
              <w:t>tonnes</w:t>
            </w:r>
            <w:proofErr w:type="spellEnd"/>
            <w:r w:rsidRPr="00785565">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The number of Australian vessels fishing for South Pacific Albacore in the ETBF in 2012 was less than 132 (as nominated to WCPFC).</w:t>
            </w:r>
            <w:r w:rsidRPr="00785565">
              <w:rPr>
                <w:rFonts w:ascii="Times New Roman" w:eastAsia="Times New Roman" w:hAnsi="Times New Roman" w:cs="Times New Roman"/>
                <w:color w:val="000000"/>
                <w:sz w:val="20"/>
                <w:szCs w:val="20"/>
              </w:rPr>
              <w:br/>
              <w:t>In 2012, 40 Australian vessels caught South Pacific Albacore in the ETBF. A total of 556.1tonnes were caught.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3): Forty vessels fished for albacore south of 20°S</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2040"/>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Belize</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2</w:t>
            </w:r>
            <w:r w:rsidRPr="00785565">
              <w:rPr>
                <w:rFonts w:ascii="Times New Roman" w:eastAsia="Times New Roman" w:hAnsi="Times New Roman" w:cs="Times New Roman"/>
                <w:color w:val="000000"/>
                <w:sz w:val="20"/>
                <w:szCs w:val="20"/>
              </w:rPr>
              <w:br/>
              <w:t xml:space="preserve">Specified participatory rights as agreed at WCPFC8 for high seas (excluding overlap area):  2 unique </w:t>
            </w:r>
            <w:proofErr w:type="spellStart"/>
            <w:r w:rsidRPr="00785565">
              <w:rPr>
                <w:rFonts w:ascii="Times New Roman" w:eastAsia="Times New Roman" w:hAnsi="Times New Roman" w:cs="Times New Roman"/>
                <w:color w:val="000000"/>
                <w:sz w:val="20"/>
                <w:szCs w:val="20"/>
              </w:rPr>
              <w:t>longliners</w:t>
            </w:r>
            <w:proofErr w:type="spellEnd"/>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Belize shall maintain our status quo. We shall not increase the number of fishing vessels actively fishing for south pacific albacore south of 20 degrees south. </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1275"/>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Canada</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3</w:t>
            </w:r>
            <w:r w:rsidRPr="00785565">
              <w:rPr>
                <w:rFonts w:ascii="Times New Roman" w:eastAsia="Times New Roman" w:hAnsi="Times New Roman" w:cs="Times New Roman"/>
                <w:color w:val="000000"/>
                <w:sz w:val="20"/>
                <w:szCs w:val="20"/>
              </w:rPr>
              <w:br/>
              <w:t>source: CMR 2010</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Canada did not have any fishing vessels targeting South Pacific Albacore in 2012. Canada has not directed any fishing activity for this stock since 2005.</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3113"/>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China</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 Not Specified</w:t>
            </w:r>
            <w:r w:rsidRPr="00785565">
              <w:rPr>
                <w:rFonts w:ascii="Times New Roman" w:eastAsia="Times New Roman" w:hAnsi="Times New Roman" w:cs="Times New Roman"/>
                <w:color w:val="000000"/>
                <w:sz w:val="20"/>
                <w:szCs w:val="20"/>
              </w:rPr>
              <w:br/>
              <w:t>Limit Comment = not yet identified (source: CMR 2011)</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CMM 2010-05 p1  SP ALB limit - Undertake to investigate what the level of historical activity was so as to determine appropriate limit</w:t>
            </w: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proofErr w:type="gramStart"/>
            <w:r w:rsidRPr="00785565">
              <w:rPr>
                <w:rFonts w:ascii="Times New Roman" w:eastAsia="Times New Roman" w:hAnsi="Times New Roman" w:cs="Times New Roman"/>
                <w:color w:val="000000"/>
                <w:sz w:val="20"/>
                <w:szCs w:val="20"/>
              </w:rPr>
              <w:t>no</w:t>
            </w:r>
            <w:proofErr w:type="gramEnd"/>
            <w:r w:rsidRPr="00785565">
              <w:rPr>
                <w:rFonts w:ascii="Times New Roman" w:eastAsia="Times New Roman" w:hAnsi="Times New Roman" w:cs="Times New Roman"/>
                <w:color w:val="000000"/>
                <w:sz w:val="20"/>
                <w:szCs w:val="20"/>
              </w:rPr>
              <w:t xml:space="preserve"> additional fishing license for such stock</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 (pg.7) report number of Chinese tuna fishing vessels operating in the WCPFC-CA for LL (286) and PS (13).</w:t>
            </w:r>
            <w:r w:rsidRPr="00785565">
              <w:rPr>
                <w:rFonts w:ascii="Times New Roman" w:eastAsia="Times New Roman" w:hAnsi="Times New Roman" w:cs="Times New Roman"/>
                <w:color w:val="000000"/>
                <w:sz w:val="20"/>
                <w:szCs w:val="20"/>
              </w:rPr>
              <w:br/>
              <w:t>ALB catch (from LL) = 24,826mt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1700"/>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Japan</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 Limit type = vessels</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Appendix Table 2 (pg. 40) reports preliminary figures for fishing effort and albacore catch for the Japanese offshore and distant water LL fishery in the S 20 S in the WCPCA.</w:t>
            </w:r>
            <w:r w:rsidRPr="00785565">
              <w:rPr>
                <w:rFonts w:ascii="Times New Roman" w:eastAsia="Times New Roman" w:hAnsi="Times New Roman" w:cs="Times New Roman"/>
                <w:color w:val="000000"/>
                <w:sz w:val="20"/>
                <w:szCs w:val="20"/>
              </w:rPr>
              <w:br/>
              <w:t xml:space="preserve">29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fished south of 20S; 2,639 days fished, hooks (x1000): 9,009; 1,369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2 offshore and distant pole-and-line vessels fished south of 20S; 21 days fished; 15 </w:t>
            </w:r>
            <w:proofErr w:type="spellStart"/>
            <w:r w:rsidRPr="00785565">
              <w:rPr>
                <w:rFonts w:ascii="Times New Roman" w:eastAsia="Times New Roman" w:hAnsi="Times New Roman" w:cs="Times New Roman"/>
                <w:color w:val="000000"/>
                <w:sz w:val="20"/>
                <w:szCs w:val="20"/>
              </w:rPr>
              <w:t>mt</w:t>
            </w:r>
            <w:proofErr w:type="spellEnd"/>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1079"/>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Korea (Republic of)</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 Limit = Not Specified</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No Korean-flagged vessel targeted Southern Albacore in 2012.</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Report received by WCPFC on 31 Mar 2013 for 2012 reported 13,970kg of SP ALB caught south of 20 S</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3050"/>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New Zealand</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393</w:t>
            </w:r>
            <w:r w:rsidRPr="00785565">
              <w:rPr>
                <w:rFonts w:ascii="Times New Roman" w:eastAsia="Times New Roman" w:hAnsi="Times New Roman" w:cs="Times New Roman"/>
                <w:color w:val="000000"/>
                <w:sz w:val="20"/>
                <w:szCs w:val="20"/>
              </w:rPr>
              <w:br/>
              <w:t xml:space="preserve">Limit Comment = source: </w:t>
            </w:r>
            <w:proofErr w:type="spellStart"/>
            <w:r w:rsidRPr="00785565">
              <w:rPr>
                <w:rFonts w:ascii="Times New Roman" w:eastAsia="Times New Roman" w:hAnsi="Times New Roman" w:cs="Times New Roman"/>
                <w:color w:val="000000"/>
                <w:sz w:val="20"/>
                <w:szCs w:val="20"/>
              </w:rPr>
              <w:t>ave</w:t>
            </w:r>
            <w:proofErr w:type="spellEnd"/>
            <w:r w:rsidRPr="00785565">
              <w:rPr>
                <w:rFonts w:ascii="Times New Roman" w:eastAsia="Times New Roman" w:hAnsi="Times New Roman" w:cs="Times New Roman"/>
                <w:color w:val="000000"/>
                <w:sz w:val="20"/>
                <w:szCs w:val="20"/>
              </w:rPr>
              <w:t xml:space="preserve"> number of vessels that fished for Albacore in 2001 - 2004 : 393 vessels  270 is number that fished in 2005</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New Zealand authorities closely monitor the number of vessels participating in the NZ EEZ ALB fishery and will implement management controls if numbers of vessels approach recent historical levels. Currently the number of vessels </w:t>
            </w:r>
            <w:proofErr w:type="spellStart"/>
            <w:r w:rsidRPr="00785565">
              <w:rPr>
                <w:rFonts w:ascii="Times New Roman" w:eastAsia="Times New Roman" w:hAnsi="Times New Roman" w:cs="Times New Roman"/>
                <w:color w:val="000000"/>
                <w:sz w:val="20"/>
                <w:szCs w:val="20"/>
              </w:rPr>
              <w:t>particpating</w:t>
            </w:r>
            <w:proofErr w:type="spellEnd"/>
            <w:r w:rsidRPr="00785565">
              <w:rPr>
                <w:rFonts w:ascii="Times New Roman" w:eastAsia="Times New Roman" w:hAnsi="Times New Roman" w:cs="Times New Roman"/>
                <w:color w:val="000000"/>
                <w:sz w:val="20"/>
                <w:szCs w:val="20"/>
              </w:rPr>
              <w:t xml:space="preserve"> is substantially lower than either 2005 or 2000-2004 levels. </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3:  Number of vessel targeting ALB S 20 S = 170</w:t>
            </w:r>
            <w:r w:rsidRPr="00785565">
              <w:rPr>
                <w:rFonts w:ascii="Times New Roman" w:eastAsia="Times New Roman" w:hAnsi="Times New Roman" w:cs="Times New Roman"/>
                <w:color w:val="000000"/>
                <w:sz w:val="20"/>
                <w:szCs w:val="20"/>
              </w:rPr>
              <w:br/>
              <w:t xml:space="preserve">Number of vessels catching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 20 S = 55</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2150"/>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Chinese Taipei</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Limit Type = Vessels</w:t>
            </w:r>
            <w:r w:rsidRPr="00785565">
              <w:rPr>
                <w:rFonts w:ascii="Times New Roman" w:eastAsia="Times New Roman" w:hAnsi="Times New Roman" w:cs="Times New Roman"/>
                <w:color w:val="000000"/>
                <w:sz w:val="20"/>
                <w:szCs w:val="20"/>
              </w:rPr>
              <w:br/>
              <w:t>Limit Value = 81</w:t>
            </w:r>
            <w:r w:rsidRPr="00785565">
              <w:rPr>
                <w:rFonts w:ascii="Times New Roman" w:eastAsia="Times New Roman" w:hAnsi="Times New Roman" w:cs="Times New Roman"/>
                <w:color w:val="000000"/>
                <w:sz w:val="20"/>
                <w:szCs w:val="20"/>
              </w:rPr>
              <w:br/>
              <w:t>source: CMR 2010</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South Pacific albacore is one of the targets of our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fishery. Boat owners of </w:t>
            </w:r>
            <w:proofErr w:type="spellStart"/>
            <w:r w:rsidRPr="00785565">
              <w:rPr>
                <w:rFonts w:ascii="Times New Roman" w:eastAsia="Times New Roman" w:hAnsi="Times New Roman" w:cs="Times New Roman"/>
                <w:color w:val="000000"/>
                <w:sz w:val="20"/>
                <w:szCs w:val="20"/>
              </w:rPr>
              <w:t>longliners</w:t>
            </w:r>
            <w:proofErr w:type="spellEnd"/>
            <w:r w:rsidRPr="00785565">
              <w:rPr>
                <w:rFonts w:ascii="Times New Roman" w:eastAsia="Times New Roman" w:hAnsi="Times New Roman" w:cs="Times New Roman"/>
                <w:color w:val="000000"/>
                <w:sz w:val="20"/>
                <w:szCs w:val="20"/>
              </w:rPr>
              <w:t xml:space="preserve"> shall seek prior approval from the Fisheries Agency to conduct fishing for this species. The number of fishing vessels actively fishing for south Pacific albacore in the Convention Area south of 20°S has been limited subject to recent historical levels (2000-2004) by means of this registration scheme, VMS monitoring and periodical catch report.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2,854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were caught by 28 LTLL vessels and 29 STLL vessels in 2012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pg.10, also Table 10)</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710"/>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United States of America</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South Pacific albacore fishery south of 20S Limit Comment = 20° S latitude: the albacore troll fleet based out of ports on the U.S. West Coast and the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based in Am. Samoa. The number of vessels in the Am. Samoa-based </w:t>
            </w:r>
            <w:proofErr w:type="spellStart"/>
            <w:r w:rsidRPr="00785565">
              <w:rPr>
                <w:rFonts w:ascii="Times New Roman" w:eastAsia="Times New Roman" w:hAnsi="Times New Roman" w:cs="Times New Roman"/>
                <w:color w:val="000000"/>
                <w:sz w:val="20"/>
                <w:szCs w:val="20"/>
              </w:rPr>
              <w:lastRenderedPageBreak/>
              <w:t>longline</w:t>
            </w:r>
            <w:proofErr w:type="spellEnd"/>
            <w:r w:rsidRPr="00785565">
              <w:rPr>
                <w:rFonts w:ascii="Times New Roman" w:eastAsia="Times New Roman" w:hAnsi="Times New Roman" w:cs="Times New Roman"/>
                <w:color w:val="000000"/>
                <w:sz w:val="20"/>
                <w:szCs w:val="20"/>
              </w:rPr>
              <w:t xml:space="preserve"> fleet is constrained by a limited access</w:t>
            </w:r>
            <w:r w:rsidRPr="00785565">
              <w:rPr>
                <w:rFonts w:ascii="Times New Roman" w:eastAsia="Times New Roman" w:hAnsi="Times New Roman" w:cs="Times New Roman"/>
                <w:color w:val="000000"/>
                <w:sz w:val="20"/>
                <w:szCs w:val="20"/>
              </w:rPr>
              <w:br/>
              <w:t>permit system (50 CFR § 665.816), implemented in 2005. The U.S. will continue to monitor the performance of the fishery and consider any</w:t>
            </w:r>
            <w:r w:rsidRPr="00785565">
              <w:rPr>
                <w:rFonts w:ascii="Times New Roman" w:eastAsia="Times New Roman" w:hAnsi="Times New Roman" w:cs="Times New Roman"/>
                <w:color w:val="000000"/>
                <w:sz w:val="20"/>
                <w:szCs w:val="20"/>
              </w:rPr>
              <w:br/>
              <w:t xml:space="preserve">additional controls needed to comply with </w:t>
            </w:r>
            <w:proofErr w:type="spellStart"/>
            <w:r w:rsidRPr="00785565">
              <w:rPr>
                <w:rFonts w:ascii="Times New Roman" w:eastAsia="Times New Roman" w:hAnsi="Times New Roman" w:cs="Times New Roman"/>
                <w:color w:val="000000"/>
                <w:sz w:val="20"/>
                <w:szCs w:val="20"/>
              </w:rPr>
              <w:t>para</w:t>
            </w:r>
            <w:proofErr w:type="spellEnd"/>
            <w:r w:rsidRPr="00785565">
              <w:rPr>
                <w:rFonts w:ascii="Times New Roman" w:eastAsia="Times New Roman" w:hAnsi="Times New Roman" w:cs="Times New Roman"/>
                <w:color w:val="000000"/>
                <w:sz w:val="20"/>
                <w:szCs w:val="20"/>
              </w:rPr>
              <w:t xml:space="preserve"> 1 of the CMM.</w:t>
            </w:r>
            <w:r w:rsidRPr="00785565">
              <w:rPr>
                <w:rFonts w:ascii="Times New Roman" w:eastAsia="Times New Roman" w:hAnsi="Times New Roman" w:cs="Times New Roman"/>
                <w:color w:val="000000"/>
                <w:sz w:val="20"/>
                <w:szCs w:val="20"/>
              </w:rPr>
              <w:br/>
              <w:t>The ALB troll fishery is not currently subject to any effort or catch controls, but permitting, VMS, and reporting requirements (vessel logbooks</w:t>
            </w:r>
            <w:proofErr w:type="gramStart"/>
            <w:r w:rsidRPr="00785565">
              <w:rPr>
                <w:rFonts w:ascii="Times New Roman" w:eastAsia="Times New Roman" w:hAnsi="Times New Roman" w:cs="Times New Roman"/>
                <w:color w:val="000000"/>
                <w:sz w:val="20"/>
                <w:szCs w:val="20"/>
              </w:rPr>
              <w:t>)</w:t>
            </w:r>
            <w:proofErr w:type="gramEnd"/>
            <w:r w:rsidRPr="00785565">
              <w:rPr>
                <w:rFonts w:ascii="Times New Roman" w:eastAsia="Times New Roman" w:hAnsi="Times New Roman" w:cs="Times New Roman"/>
                <w:color w:val="000000"/>
                <w:sz w:val="20"/>
                <w:szCs w:val="20"/>
              </w:rPr>
              <w:br/>
              <w:t>enable the U.S. to monitor the fishery, including levels of participation, fishing effort and catches. Given the relatively low level of participation in</w:t>
            </w:r>
            <w:r w:rsidRPr="00785565">
              <w:rPr>
                <w:rFonts w:ascii="Times New Roman" w:eastAsia="Times New Roman" w:hAnsi="Times New Roman" w:cs="Times New Roman"/>
                <w:color w:val="000000"/>
                <w:sz w:val="20"/>
                <w:szCs w:val="20"/>
              </w:rPr>
              <w:br/>
              <w:t xml:space="preserve">the Convention Area in the last few years and the </w:t>
            </w:r>
            <w:r w:rsidRPr="00785565">
              <w:rPr>
                <w:rFonts w:ascii="Times New Roman" w:eastAsia="Times New Roman" w:hAnsi="Times New Roman" w:cs="Times New Roman"/>
                <w:color w:val="000000"/>
                <w:sz w:val="20"/>
                <w:szCs w:val="20"/>
              </w:rPr>
              <w:lastRenderedPageBreak/>
              <w:t xml:space="preserve">reported adverse economic conditions, including high fuel costs, the U.S. does not expect any significant increase in participation relative to the 2000-2005 </w:t>
            </w:r>
            <w:proofErr w:type="gramStart"/>
            <w:r w:rsidRPr="00785565">
              <w:rPr>
                <w:rFonts w:ascii="Times New Roman" w:eastAsia="Times New Roman" w:hAnsi="Times New Roman" w:cs="Times New Roman"/>
                <w:color w:val="000000"/>
                <w:sz w:val="20"/>
                <w:szCs w:val="20"/>
              </w:rPr>
              <w:t>period</w:t>
            </w:r>
            <w:proofErr w:type="gramEnd"/>
            <w:r w:rsidRPr="00785565">
              <w:rPr>
                <w:rFonts w:ascii="Times New Roman" w:eastAsia="Times New Roman" w:hAnsi="Times New Roman" w:cs="Times New Roman"/>
                <w:color w:val="000000"/>
                <w:sz w:val="20"/>
                <w:szCs w:val="20"/>
              </w:rPr>
              <w:t>.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2 2012)  </w:t>
            </w:r>
            <w:r w:rsidRPr="00785565">
              <w:rPr>
                <w:rFonts w:ascii="Times New Roman" w:eastAsia="Times New Roman" w:hAnsi="Times New Roman" w:cs="Times New Roman"/>
                <w:color w:val="000000"/>
                <w:sz w:val="20"/>
                <w:szCs w:val="20"/>
              </w:rPr>
              <w:br/>
              <w:t xml:space="preserve"> submitted on 31 May 2013: United States directed fisheries </w:t>
            </w:r>
            <w:proofErr w:type="spellStart"/>
            <w:r w:rsidRPr="00785565">
              <w:rPr>
                <w:rFonts w:ascii="Times New Roman" w:eastAsia="Times New Roman" w:hAnsi="Times New Roman" w:cs="Times New Roman"/>
                <w:color w:val="000000"/>
                <w:sz w:val="20"/>
                <w:szCs w:val="20"/>
              </w:rPr>
              <w:t>oeprating</w:t>
            </w:r>
            <w:proofErr w:type="spellEnd"/>
            <w:r w:rsidRPr="00785565">
              <w:rPr>
                <w:rFonts w:ascii="Times New Roman" w:eastAsia="Times New Roman" w:hAnsi="Times New Roman" w:cs="Times New Roman"/>
                <w:color w:val="000000"/>
                <w:sz w:val="20"/>
                <w:szCs w:val="20"/>
              </w:rPr>
              <w:t xml:space="preserve"> S of 20S:  catch: 198 Mt, by 7 vessels American Samoa directed fisheries: 2 vessels with catch not supplied for confidentiality reasons.   No catch by vessels not </w:t>
            </w:r>
            <w:proofErr w:type="spellStart"/>
            <w:r w:rsidRPr="00785565">
              <w:rPr>
                <w:rFonts w:ascii="Times New Roman" w:eastAsia="Times New Roman" w:hAnsi="Times New Roman" w:cs="Times New Roman"/>
                <w:color w:val="000000"/>
                <w:sz w:val="20"/>
                <w:szCs w:val="20"/>
              </w:rPr>
              <w:t>targetting</w:t>
            </w:r>
            <w:proofErr w:type="spellEnd"/>
            <w:r w:rsidRPr="00785565">
              <w:rPr>
                <w:rFonts w:ascii="Times New Roman" w:eastAsia="Times New Roman" w:hAnsi="Times New Roman" w:cs="Times New Roman"/>
                <w:color w:val="000000"/>
                <w:sz w:val="20"/>
                <w:szCs w:val="20"/>
              </w:rPr>
              <w:t xml:space="preserve"> albacore south of 20S</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Vessels in two U.S. fleets have fished for albacore south of 20° S latitude: the albacore troll fleet based out of ports on the U.S. West Coast and the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based in American Samoa. The number of vessels in the American Samoa-based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 is constrained by a limited access</w:t>
            </w:r>
            <w:r w:rsidRPr="00785565">
              <w:rPr>
                <w:rFonts w:ascii="Times New Roman" w:eastAsia="Times New Roman" w:hAnsi="Times New Roman" w:cs="Times New Roman"/>
                <w:color w:val="000000"/>
                <w:sz w:val="20"/>
                <w:szCs w:val="20"/>
              </w:rPr>
              <w:br/>
              <w:t xml:space="preserve">permit system (50 CFR § 665.816), implemented in 2005. The U.S. will continue to monitor the performance of the fishery and consider any additional controls needed to comply with paragraph 1 of the CMM. All U.S. regulations can be found at www.ecfr.gov. </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The albacore troll fishery is not currently subject to any effort or catch controls, but permitting, VMS, and reporting requirements (vessel logbooks) enable the U.S. to monitor the fishery, including levels of participation, fishing effort and catches. Given the relatively low level of participation in</w:t>
            </w:r>
            <w:r w:rsidRPr="00785565">
              <w:rPr>
                <w:rFonts w:ascii="Times New Roman" w:eastAsia="Times New Roman" w:hAnsi="Times New Roman" w:cs="Times New Roman"/>
                <w:color w:val="000000"/>
                <w:sz w:val="20"/>
                <w:szCs w:val="20"/>
              </w:rPr>
              <w:br/>
              <w:t xml:space="preserve">the Convention Area in the last few years and the reported adverse </w:t>
            </w:r>
            <w:r w:rsidRPr="00785565">
              <w:rPr>
                <w:rFonts w:ascii="Times New Roman" w:eastAsia="Times New Roman" w:hAnsi="Times New Roman" w:cs="Times New Roman"/>
                <w:color w:val="000000"/>
                <w:sz w:val="20"/>
                <w:szCs w:val="20"/>
              </w:rPr>
              <w:lastRenderedPageBreak/>
              <w:t xml:space="preserve">economic conditions, including high fuel costs, the U.S. does not expect any significant increase in participation relative to the 2000-2005 </w:t>
            </w:r>
            <w:proofErr w:type="gramStart"/>
            <w:r w:rsidRPr="00785565">
              <w:rPr>
                <w:rFonts w:ascii="Times New Roman" w:eastAsia="Times New Roman" w:hAnsi="Times New Roman" w:cs="Times New Roman"/>
                <w:color w:val="000000"/>
                <w:sz w:val="20"/>
                <w:szCs w:val="20"/>
              </w:rPr>
              <w:t>period</w:t>
            </w:r>
            <w:proofErr w:type="gramEnd"/>
            <w:r w:rsidRPr="00785565">
              <w:rPr>
                <w:rFonts w:ascii="Times New Roman" w:eastAsia="Times New Roman" w:hAnsi="Times New Roman" w:cs="Times New Roman"/>
                <w:color w:val="000000"/>
                <w:sz w:val="20"/>
                <w:szCs w:val="20"/>
              </w:rPr>
              <w:t>.</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r w:rsidR="00785565" w:rsidRPr="00785565" w:rsidTr="00785565">
        <w:trPr>
          <w:trHeight w:val="1016"/>
        </w:trPr>
        <w:tc>
          <w:tcPr>
            <w:tcW w:w="0" w:type="auto"/>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European Union</w:t>
            </w:r>
          </w:p>
        </w:tc>
        <w:tc>
          <w:tcPr>
            <w:tcW w:w="2118" w:type="dxa"/>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South Pacific Albacore Fishery S of 20S = limit vessels</w:t>
            </w:r>
          </w:p>
        </w:tc>
        <w:tc>
          <w:tcPr>
            <w:tcW w:w="1710" w:type="dxa"/>
            <w:hideMark/>
          </w:tcPr>
          <w:p w:rsidR="00785565" w:rsidRPr="00785565" w:rsidRDefault="00785565" w:rsidP="00785565">
            <w:pPr>
              <w:rPr>
                <w:rFonts w:ascii="Times New Roman" w:eastAsia="Times New Roman" w:hAnsi="Times New Roman" w:cs="Times New Roman"/>
                <w:color w:val="000000"/>
                <w:sz w:val="20"/>
                <w:szCs w:val="20"/>
              </w:rPr>
            </w:pPr>
          </w:p>
        </w:tc>
        <w:tc>
          <w:tcPr>
            <w:tcW w:w="2962" w:type="dxa"/>
            <w:tcBorders>
              <w:righ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0" w:type="auto"/>
            <w:tcBorders>
              <w:left w:val="nil"/>
            </w:tcBorders>
            <w:hideMark/>
          </w:tcPr>
          <w:p w:rsidR="00785565" w:rsidRPr="00785565" w:rsidRDefault="00785565"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2011 CMR:  not applicable</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Both EU-Spain PS vessels and EU-Portugal flagged LL vessel report does not show any catch of south pacific albacore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w:t>
            </w:r>
          </w:p>
        </w:tc>
        <w:tc>
          <w:tcPr>
            <w:tcW w:w="0" w:type="auto"/>
            <w:hideMark/>
          </w:tcPr>
          <w:p w:rsidR="00785565" w:rsidRPr="00785565" w:rsidRDefault="00785565" w:rsidP="00785565">
            <w:pPr>
              <w:rPr>
                <w:rFonts w:ascii="Times New Roman" w:eastAsia="Times New Roman" w:hAnsi="Times New Roman" w:cs="Times New Roman"/>
                <w:color w:val="000000"/>
                <w:sz w:val="20"/>
                <w:szCs w:val="20"/>
              </w:rPr>
            </w:pPr>
          </w:p>
        </w:tc>
      </w:tr>
    </w:tbl>
    <w:p w:rsidR="00785565" w:rsidRDefault="00785565"/>
    <w:p w:rsidR="00785565" w:rsidRDefault="00785565">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2109F4" w:rsidRPr="00BD1655" w:rsidTr="00E5731A">
        <w:trPr>
          <w:trHeight w:val="810"/>
        </w:trPr>
        <w:tc>
          <w:tcPr>
            <w:tcW w:w="1887" w:type="dxa"/>
          </w:tcPr>
          <w:p w:rsidR="002109F4" w:rsidRPr="00FA75E6" w:rsidRDefault="002109F4"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10</w:t>
            </w:r>
            <w:r w:rsidRPr="00FA75E6">
              <w:rPr>
                <w:rFonts w:cs="Times New Roman"/>
                <w:b/>
                <w:bCs/>
                <w:sz w:val="24"/>
                <w:szCs w:val="24"/>
              </w:rPr>
              <w:t>-0</w:t>
            </w:r>
            <w:r>
              <w:rPr>
                <w:rFonts w:cs="Times New Roman"/>
                <w:b/>
                <w:bCs/>
                <w:sz w:val="24"/>
                <w:szCs w:val="24"/>
              </w:rPr>
              <w:t>5</w:t>
            </w:r>
            <w:r w:rsidRPr="00FA75E6">
              <w:rPr>
                <w:rFonts w:cs="Times New Roman"/>
                <w:b/>
                <w:bCs/>
                <w:sz w:val="24"/>
                <w:szCs w:val="24"/>
              </w:rPr>
              <w:t xml:space="preserve"> </w:t>
            </w:r>
            <w:r>
              <w:rPr>
                <w:rFonts w:cs="Times New Roman"/>
                <w:b/>
                <w:bCs/>
                <w:sz w:val="24"/>
                <w:szCs w:val="24"/>
              </w:rPr>
              <w:t>04</w:t>
            </w:r>
          </w:p>
          <w:p w:rsidR="002109F4" w:rsidRPr="00BD1655" w:rsidRDefault="002109F4" w:rsidP="00E67880">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2109F4" w:rsidRPr="00BD1655" w:rsidRDefault="002109F4" w:rsidP="00E67880">
            <w:pPr>
              <w:tabs>
                <w:tab w:val="left" w:pos="9999"/>
              </w:tabs>
              <w:rPr>
                <w:rFonts w:cs="Times New Roman"/>
                <w:bCs/>
              </w:rPr>
            </w:pPr>
            <w:r>
              <w:t xml:space="preserve">CCMs shall report annually to the Commission the catch levels of their fishing vessels that have taken South Pacific Albacore as a </w:t>
            </w:r>
            <w:proofErr w:type="spellStart"/>
            <w:r>
              <w:t>bycatch</w:t>
            </w:r>
            <w:proofErr w:type="spellEnd"/>
            <w:r>
              <w:t xml:space="preserve"> as well as the number and catch levels of vessels actively fishing for South Pacific albacore in the Convention area south of 20</w:t>
            </w:r>
            <w:r w:rsidRPr="002109F4">
              <w:rPr>
                <w:vertAlign w:val="superscript"/>
              </w:rPr>
              <w:t>o</w:t>
            </w:r>
            <w:r>
              <w:t xml:space="preserve"> S. Initially this information will be provided for the period 2000-2010 and then updated annually.</w:t>
            </w:r>
          </w:p>
        </w:tc>
      </w:tr>
    </w:tbl>
    <w:p w:rsidR="002109F4" w:rsidRDefault="002109F4"/>
    <w:tbl>
      <w:tblPr>
        <w:tblStyle w:val="TableGrid"/>
        <w:tblW w:w="0" w:type="auto"/>
        <w:tblLook w:val="04A0" w:firstRow="1" w:lastRow="0" w:firstColumn="1" w:lastColumn="0" w:noHBand="0" w:noVBand="1"/>
      </w:tblPr>
      <w:tblGrid>
        <w:gridCol w:w="1139"/>
        <w:gridCol w:w="1616"/>
        <w:gridCol w:w="1827"/>
        <w:gridCol w:w="1327"/>
        <w:gridCol w:w="5491"/>
        <w:gridCol w:w="1776"/>
      </w:tblGrid>
      <w:tr w:rsidR="001E723F" w:rsidRPr="00785565" w:rsidTr="00E5731A">
        <w:trPr>
          <w:trHeight w:val="255"/>
          <w:tblHeader/>
        </w:trPr>
        <w:tc>
          <w:tcPr>
            <w:tcW w:w="0" w:type="auto"/>
            <w:shd w:val="clear" w:color="auto" w:fill="D9D9D9" w:themeFill="background1" w:themeFillShade="D9"/>
            <w:hideMark/>
          </w:tcPr>
          <w:p w:rsidR="001E723F" w:rsidRPr="00785565" w:rsidRDefault="001E723F"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1E723F" w:rsidRPr="00785565" w:rsidRDefault="001E723F"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Limit/Reporting Requirements</w:t>
            </w:r>
          </w:p>
        </w:tc>
        <w:tc>
          <w:tcPr>
            <w:tcW w:w="1853" w:type="dxa"/>
            <w:shd w:val="clear" w:color="auto" w:fill="D9D9D9" w:themeFill="background1" w:themeFillShade="D9"/>
            <w:hideMark/>
          </w:tcPr>
          <w:p w:rsidR="001E723F" w:rsidRPr="00785565" w:rsidRDefault="001E723F"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2011 Assessment</w:t>
            </w:r>
          </w:p>
        </w:tc>
        <w:tc>
          <w:tcPr>
            <w:tcW w:w="6750" w:type="dxa"/>
            <w:gridSpan w:val="2"/>
            <w:tcBorders>
              <w:bottom w:val="single" w:sz="4" w:space="0" w:color="auto"/>
            </w:tcBorders>
            <w:shd w:val="clear" w:color="auto" w:fill="D9D9D9" w:themeFill="background1" w:themeFillShade="D9"/>
            <w:hideMark/>
          </w:tcPr>
          <w:p w:rsidR="001E723F" w:rsidRPr="00785565" w:rsidRDefault="001E723F"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2012 Implementation</w:t>
            </w:r>
          </w:p>
        </w:tc>
        <w:tc>
          <w:tcPr>
            <w:tcW w:w="1818" w:type="dxa"/>
            <w:shd w:val="clear" w:color="auto" w:fill="D9D9D9" w:themeFill="background1" w:themeFillShade="D9"/>
            <w:hideMark/>
          </w:tcPr>
          <w:p w:rsidR="001E723F" w:rsidRPr="00785565" w:rsidRDefault="001E723F" w:rsidP="00785565">
            <w:pPr>
              <w:rPr>
                <w:rFonts w:ascii="Times New Roman" w:eastAsia="Times New Roman" w:hAnsi="Times New Roman" w:cs="Times New Roman"/>
                <w:b/>
                <w:bCs/>
                <w:sz w:val="20"/>
                <w:szCs w:val="20"/>
              </w:rPr>
            </w:pPr>
            <w:r w:rsidRPr="00785565">
              <w:rPr>
                <w:rFonts w:ascii="Times New Roman" w:eastAsia="Times New Roman" w:hAnsi="Times New Roman" w:cs="Times New Roman"/>
                <w:b/>
                <w:bCs/>
                <w:sz w:val="20"/>
                <w:szCs w:val="20"/>
              </w:rPr>
              <w:t>TCC Assessment</w:t>
            </w:r>
          </w:p>
        </w:tc>
      </w:tr>
      <w:tr w:rsidR="001E723F" w:rsidRPr="00785565" w:rsidTr="001E723F">
        <w:trPr>
          <w:trHeight w:val="638"/>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Australia</w:t>
            </w:r>
          </w:p>
        </w:tc>
        <w:tc>
          <w:tcPr>
            <w:tcW w:w="0" w:type="auto"/>
            <w:vMerge w:val="restart"/>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Reporting requirement = catch levels of  FVs that have taken SP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S20S; number and catch levels of vessels actively fishing for SP ALB S20S</w:t>
            </w: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5) 462 t caught south of 20°S</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3): Forty vessels fished for albacore south of 20°S.  </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62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Belize</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Respected.</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97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Cook Islands</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All operational level data for all </w:t>
            </w:r>
            <w:proofErr w:type="spellStart"/>
            <w:r w:rsidRPr="00785565">
              <w:rPr>
                <w:rFonts w:ascii="Times New Roman" w:eastAsia="Times New Roman" w:hAnsi="Times New Roman" w:cs="Times New Roman"/>
                <w:color w:val="000000"/>
                <w:sz w:val="20"/>
                <w:szCs w:val="20"/>
              </w:rPr>
              <w:t>licenced</w:t>
            </w:r>
            <w:proofErr w:type="spellEnd"/>
            <w:r w:rsidRPr="00785565">
              <w:rPr>
                <w:rFonts w:ascii="Times New Roman" w:eastAsia="Times New Roman" w:hAnsi="Times New Roman" w:cs="Times New Roman"/>
                <w:color w:val="000000"/>
                <w:sz w:val="20"/>
                <w:szCs w:val="20"/>
              </w:rPr>
              <w:t xml:space="preserve"> vessels fishing in the Cook Islands EEZ is provided to the WCPFC Science provider (SPC/OFP). All 2012 catch information is included in the Part 1 Report to the Commission.</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39 vessels were licensed to target albacore within CK EEZ caught a total of 7790mt of albacore was taken in zone below 20 S.  Only 672.5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of ALB was taken as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from the chartered exploratory vessels licensed that target </w:t>
            </w:r>
            <w:proofErr w:type="spellStart"/>
            <w:r w:rsidRPr="00785565">
              <w:rPr>
                <w:rFonts w:ascii="Times New Roman" w:eastAsia="Times New Roman" w:hAnsi="Times New Roman" w:cs="Times New Roman"/>
                <w:color w:val="000000"/>
                <w:sz w:val="20"/>
                <w:szCs w:val="20"/>
              </w:rPr>
              <w:t>bigeye</w:t>
            </w:r>
            <w:proofErr w:type="spellEnd"/>
            <w:r w:rsidRPr="00785565">
              <w:rPr>
                <w:rFonts w:ascii="Times New Roman" w:eastAsia="Times New Roman" w:hAnsi="Times New Roman" w:cs="Times New Roman"/>
                <w:color w:val="000000"/>
                <w:sz w:val="20"/>
                <w:szCs w:val="20"/>
              </w:rPr>
              <w:t xml:space="preserve"> tuna and swordfish</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287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China</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Potential compliance or implementation issue.</w:t>
            </w:r>
            <w:r w:rsidRPr="00785565">
              <w:rPr>
                <w:rFonts w:ascii="Times New Roman" w:eastAsia="Times New Roman" w:hAnsi="Times New Roman" w:cs="Times New Roman"/>
                <w:color w:val="000000"/>
                <w:sz w:val="20"/>
                <w:szCs w:val="20"/>
              </w:rPr>
              <w:br/>
              <w:t>• There is a need to improve reporting to differentiate north and south pacific albacore.</w:t>
            </w: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Such data is available in the overall data reported to the Commission before April 30.</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 (pg.7) report number of Chinese tuna fishing vessels operating in the WCPFC-CA for LL (286) and PS (13) and ALB catch (from LL) = 24,826mt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The catch information is available in the annual catch data submitted to the Commission. In the </w:t>
            </w:r>
            <w:proofErr w:type="spellStart"/>
            <w:r w:rsidRPr="008B3777">
              <w:rPr>
                <w:rFonts w:ascii="Times New Roman" w:eastAsia="Times New Roman" w:hAnsi="Times New Roman" w:cs="Times New Roman"/>
                <w:i/>
                <w:iCs/>
                <w:sz w:val="20"/>
                <w:szCs w:val="20"/>
              </w:rPr>
              <w:t>xls</w:t>
            </w:r>
            <w:proofErr w:type="spellEnd"/>
            <w:r w:rsidRPr="008B3777">
              <w:rPr>
                <w:rFonts w:ascii="Times New Roman" w:eastAsia="Times New Roman" w:hAnsi="Times New Roman" w:cs="Times New Roman"/>
                <w:i/>
                <w:iCs/>
                <w:sz w:val="20"/>
                <w:szCs w:val="20"/>
              </w:rPr>
              <w:t xml:space="preserve"> table, catch is indicated by 5X5 degrees. As for the number and catch levels actively fishing for a given year, China will improve its data collecting and reporting system and submit such figure in the future.</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98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Fiji</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Fiji's 2013 Part 1 report details 2012 catch levels south of 20°S </w:t>
            </w:r>
            <w:proofErr w:type="spellStart"/>
            <w:r w:rsidRPr="00785565">
              <w:rPr>
                <w:rFonts w:ascii="Times New Roman" w:eastAsia="Times New Roman" w:hAnsi="Times New Roman" w:cs="Times New Roman"/>
                <w:color w:val="000000"/>
                <w:sz w:val="20"/>
                <w:szCs w:val="20"/>
              </w:rPr>
              <w:t>forSP</w:t>
            </w:r>
            <w:proofErr w:type="spellEnd"/>
            <w:r w:rsidRPr="00785565">
              <w:rPr>
                <w:rFonts w:ascii="Times New Roman" w:eastAsia="Times New Roman" w:hAnsi="Times New Roman" w:cs="Times New Roman"/>
                <w:color w:val="000000"/>
                <w:sz w:val="20"/>
                <w:szCs w:val="20"/>
              </w:rPr>
              <w:t xml:space="preserve"> ALB was 1066.3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by 62 Fiji fishing vessels.   All 11 chartered LL fishing vessels in Fiji's licensed fleet were logged to have caught SP ALB = 427.7mt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 13)</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8B3777">
        <w:trPr>
          <w:trHeight w:val="1502"/>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Japan</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2010-05 SP ALB </w:t>
            </w:r>
            <w:proofErr w:type="spellStart"/>
            <w:r w:rsidRPr="00785565">
              <w:rPr>
                <w:rFonts w:ascii="Times New Roman" w:eastAsia="Times New Roman" w:hAnsi="Times New Roman" w:cs="Times New Roman"/>
                <w:color w:val="000000"/>
                <w:sz w:val="20"/>
                <w:szCs w:val="20"/>
              </w:rPr>
              <w:t>para</w:t>
            </w:r>
            <w:proofErr w:type="spellEnd"/>
            <w:r w:rsidRPr="00785565">
              <w:rPr>
                <w:rFonts w:ascii="Times New Roman" w:eastAsia="Times New Roman" w:hAnsi="Times New Roman" w:cs="Times New Roman"/>
                <w:color w:val="000000"/>
                <w:sz w:val="20"/>
                <w:szCs w:val="20"/>
              </w:rPr>
              <w:t xml:space="preserve"> 4:</w:t>
            </w:r>
            <w:r w:rsidRPr="00785565">
              <w:rPr>
                <w:rFonts w:ascii="Times New Roman" w:eastAsia="Times New Roman" w:hAnsi="Times New Roman" w:cs="Times New Roman"/>
                <w:color w:val="000000"/>
                <w:sz w:val="20"/>
                <w:szCs w:val="20"/>
              </w:rPr>
              <w:br/>
              <w:t xml:space="preserve">The WCPFC does not appear to have directly received from Japan a report regarding SP ALB catches and vessel numbers in accordance with this provision.  This was to be provided to WCPFC for 2000-2010 and should have also been provided for 2011, and should specify the number of vessels and catch levels of vessels that have taken ALB as a </w:t>
            </w:r>
            <w:proofErr w:type="spellStart"/>
            <w:r w:rsidRPr="00785565">
              <w:rPr>
                <w:rFonts w:ascii="Times New Roman" w:eastAsia="Times New Roman" w:hAnsi="Times New Roman" w:cs="Times New Roman"/>
                <w:color w:val="000000"/>
                <w:sz w:val="20"/>
                <w:szCs w:val="20"/>
              </w:rPr>
              <w:t>bycatch</w:t>
            </w:r>
            <w:proofErr w:type="spellEnd"/>
            <w:r w:rsidRPr="00785565">
              <w:rPr>
                <w:rFonts w:ascii="Times New Roman" w:eastAsia="Times New Roman" w:hAnsi="Times New Roman" w:cs="Times New Roman"/>
                <w:color w:val="000000"/>
                <w:sz w:val="20"/>
                <w:szCs w:val="20"/>
              </w:rPr>
              <w:t xml:space="preserve"> as well as the number and catch levels of vessels actively fishing for SP ALB in area S of 20S.  </w:t>
            </w:r>
            <w:r w:rsidRPr="00785565">
              <w:rPr>
                <w:rFonts w:ascii="Times New Roman" w:eastAsia="Times New Roman" w:hAnsi="Times New Roman" w:cs="Times New Roman"/>
                <w:color w:val="000000"/>
                <w:sz w:val="20"/>
                <w:szCs w:val="20"/>
              </w:rPr>
              <w:br/>
              <w:t xml:space="preserve">• SP albacore is caught only as </w:t>
            </w:r>
            <w:proofErr w:type="spellStart"/>
            <w:r w:rsidRPr="00785565">
              <w:rPr>
                <w:rFonts w:ascii="Times New Roman" w:eastAsia="Times New Roman" w:hAnsi="Times New Roman" w:cs="Times New Roman"/>
                <w:color w:val="000000"/>
                <w:sz w:val="20"/>
                <w:szCs w:val="20"/>
              </w:rPr>
              <w:t>bycatcch</w:t>
            </w:r>
            <w:proofErr w:type="spellEnd"/>
            <w:r w:rsidRPr="00785565">
              <w:rPr>
                <w:rFonts w:ascii="Times New Roman" w:eastAsia="Times New Roman" w:hAnsi="Times New Roman" w:cs="Times New Roman"/>
                <w:color w:val="000000"/>
                <w:sz w:val="20"/>
                <w:szCs w:val="20"/>
              </w:rPr>
              <w:t xml:space="preserve"> by Japanese vessels. Our catch data by </w:t>
            </w:r>
            <w:r w:rsidRPr="00785565">
              <w:rPr>
                <w:rFonts w:ascii="Times New Roman" w:eastAsia="Times New Roman" w:hAnsi="Times New Roman" w:cs="Times New Roman"/>
                <w:color w:val="000000"/>
                <w:sz w:val="20"/>
                <w:szCs w:val="20"/>
              </w:rPr>
              <w:lastRenderedPageBreak/>
              <w:t>5x5 is provided to SPC, but catch S20S will be provided to the Commission in the future.</w:t>
            </w: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Appendix Table 10 provide fishing effort and albacore catch for Japanese offshore and distant water LL vessels south of 20 S.</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Offshore and distant water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29 vessels, 2639 days fished, 9009 hooks, 1369t</w:t>
            </w:r>
            <w:r w:rsidRPr="00785565">
              <w:rPr>
                <w:rFonts w:ascii="Times New Roman" w:eastAsia="Times New Roman" w:hAnsi="Times New Roman" w:cs="Times New Roman"/>
                <w:color w:val="000000"/>
                <w:sz w:val="20"/>
                <w:szCs w:val="20"/>
              </w:rPr>
              <w:br/>
              <w:t>Offshore and distant water pole-and-line:  2 vessel, 21 days fished, 15t</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62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Kiribati</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43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Korea (Republic of)</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2 2013 state No Korean-flagged vessel targeted Southern Albacore in 2012</w:t>
            </w:r>
            <w:r w:rsidRPr="00785565">
              <w:rPr>
                <w:rFonts w:ascii="Times New Roman" w:eastAsia="Times New Roman" w:hAnsi="Times New Roman" w:cs="Times New Roman"/>
                <w:color w:val="000000"/>
                <w:sz w:val="20"/>
                <w:szCs w:val="20"/>
              </w:rPr>
              <w:br/>
              <w:t>Report received:  31 Mar 2013</w:t>
            </w:r>
            <w:r w:rsidRPr="00785565">
              <w:rPr>
                <w:rFonts w:ascii="Times New Roman" w:eastAsia="Times New Roman" w:hAnsi="Times New Roman" w:cs="Times New Roman"/>
                <w:color w:val="000000"/>
                <w:sz w:val="20"/>
                <w:szCs w:val="20"/>
              </w:rPr>
              <w:br/>
              <w:t>In 2012, 13,970kg of ALB was caught in south of 20 S</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Table 1(b) shows ALB catch in WCPFC-CA as 1,264 </w:t>
            </w:r>
            <w:proofErr w:type="spellStart"/>
            <w:r w:rsidRPr="00785565">
              <w:rPr>
                <w:rFonts w:ascii="Times New Roman" w:eastAsia="Times New Roman" w:hAnsi="Times New Roman" w:cs="Times New Roman"/>
                <w:color w:val="000000"/>
                <w:sz w:val="20"/>
                <w:szCs w:val="20"/>
              </w:rPr>
              <w:t>mt</w:t>
            </w:r>
            <w:proofErr w:type="spellEnd"/>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71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Niue</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There was no fishing in Niue EEZ in 2012.  Niue is not a flag State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62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Marshall Islands</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advises four RMI flagged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which typically fished within the RMI EEZ north of the equator</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269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New Caledonia</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Albacore catch south of 20°S by the New Caledonian vessels:</w:t>
            </w:r>
            <w:r w:rsidRPr="00785565">
              <w:rPr>
                <w:rFonts w:ascii="Times New Roman" w:eastAsia="Times New Roman" w:hAnsi="Times New Roman" w:cs="Times New Roman"/>
                <w:color w:val="000000"/>
                <w:sz w:val="20"/>
                <w:szCs w:val="20"/>
              </w:rPr>
              <w:br/>
              <w:t xml:space="preserve">- 2006: 793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- 2007: 837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- 2008: 1,096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- 2009: 1,061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- 2010: 1,396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w:t>
            </w:r>
            <w:r w:rsidRPr="00785565">
              <w:rPr>
                <w:rFonts w:ascii="Times New Roman" w:eastAsia="Times New Roman" w:hAnsi="Times New Roman" w:cs="Times New Roman"/>
                <w:color w:val="000000"/>
                <w:sz w:val="20"/>
                <w:szCs w:val="20"/>
              </w:rPr>
              <w:br/>
              <w:t xml:space="preserve">- 2011: 1,039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br/>
              <w:t xml:space="preserve">- 2012: 880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(19 active vessels)</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SP ALB = 1,715mt, 880mt was caught south of 20 S</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989"/>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New Zealand</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This information is provided to the </w:t>
            </w:r>
            <w:proofErr w:type="spellStart"/>
            <w:r w:rsidRPr="00785565">
              <w:rPr>
                <w:rFonts w:ascii="Times New Roman" w:eastAsia="Times New Roman" w:hAnsi="Times New Roman" w:cs="Times New Roman"/>
                <w:color w:val="000000"/>
                <w:sz w:val="20"/>
                <w:szCs w:val="20"/>
              </w:rPr>
              <w:t>Commision</w:t>
            </w:r>
            <w:proofErr w:type="spellEnd"/>
            <w:r w:rsidRPr="00785565">
              <w:rPr>
                <w:rFonts w:ascii="Times New Roman" w:eastAsia="Times New Roman" w:hAnsi="Times New Roman" w:cs="Times New Roman"/>
                <w:color w:val="000000"/>
                <w:sz w:val="20"/>
                <w:szCs w:val="20"/>
              </w:rPr>
              <w:t xml:space="preserve"> every year via the Part I Report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Provided in Table 3,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(pg.7)</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34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French Polynesia</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ALB catch estimates for 2012 = </w:t>
            </w:r>
            <w:proofErr w:type="gramStart"/>
            <w:r w:rsidRPr="00785565">
              <w:rPr>
                <w:rFonts w:ascii="Times New Roman" w:eastAsia="Times New Roman" w:hAnsi="Times New Roman" w:cs="Times New Roman"/>
                <w:color w:val="000000"/>
                <w:sz w:val="20"/>
                <w:szCs w:val="20"/>
              </w:rPr>
              <w:t>3,868mt</w:t>
            </w:r>
            <w:r w:rsidRPr="00785565">
              <w:rPr>
                <w:rFonts w:ascii="Times New Roman" w:eastAsia="Times New Roman" w:hAnsi="Times New Roman" w:cs="Times New Roman"/>
                <w:color w:val="000000"/>
                <w:sz w:val="20"/>
                <w:szCs w:val="20"/>
              </w:rPr>
              <w:br/>
              <w:t> French Polynesia's fleet operate</w:t>
            </w:r>
            <w:proofErr w:type="gramEnd"/>
            <w:r w:rsidRPr="00785565">
              <w:rPr>
                <w:rFonts w:ascii="Times New Roman" w:eastAsia="Times New Roman" w:hAnsi="Times New Roman" w:cs="Times New Roman"/>
                <w:color w:val="000000"/>
                <w:sz w:val="20"/>
                <w:szCs w:val="20"/>
              </w:rPr>
              <w:t xml:space="preserve"> exclusively in its EEZ.  </w:t>
            </w:r>
            <w:r w:rsidRPr="00785565">
              <w:rPr>
                <w:rFonts w:ascii="Times New Roman" w:eastAsia="Times New Roman" w:hAnsi="Times New Roman" w:cs="Times New Roman"/>
                <w:color w:val="000000"/>
                <w:sz w:val="20"/>
                <w:szCs w:val="20"/>
              </w:rPr>
              <w:br/>
              <w:t> </w:t>
            </w:r>
            <w:proofErr w:type="spellStart"/>
            <w:r w:rsidRPr="00785565">
              <w:rPr>
                <w:rFonts w:ascii="Times New Roman" w:eastAsia="Times New Roman" w:hAnsi="Times New Roman" w:cs="Times New Roman"/>
                <w:color w:val="000000"/>
                <w:sz w:val="20"/>
                <w:szCs w:val="20"/>
              </w:rPr>
              <w:t>Poti</w:t>
            </w:r>
            <w:proofErr w:type="spellEnd"/>
            <w:r w:rsidRPr="00785565">
              <w:rPr>
                <w:rFonts w:ascii="Times New Roman" w:eastAsia="Times New Roman" w:hAnsi="Times New Roman" w:cs="Times New Roman"/>
                <w:color w:val="000000"/>
                <w:sz w:val="20"/>
                <w:szCs w:val="20"/>
              </w:rPr>
              <w:t xml:space="preserve"> </w:t>
            </w:r>
            <w:proofErr w:type="spellStart"/>
            <w:r w:rsidRPr="00785565">
              <w:rPr>
                <w:rFonts w:ascii="Times New Roman" w:eastAsia="Times New Roman" w:hAnsi="Times New Roman" w:cs="Times New Roman"/>
                <w:color w:val="000000"/>
                <w:sz w:val="20"/>
                <w:szCs w:val="20"/>
              </w:rPr>
              <w:t>marara</w:t>
            </w:r>
            <w:proofErr w:type="spellEnd"/>
            <w:r w:rsidRPr="00785565">
              <w:rPr>
                <w:rFonts w:ascii="Times New Roman" w:eastAsia="Times New Roman" w:hAnsi="Times New Roman" w:cs="Times New Roman"/>
                <w:color w:val="000000"/>
                <w:sz w:val="20"/>
                <w:szCs w:val="20"/>
              </w:rPr>
              <w:t xml:space="preserve"> = 377 vessels (248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proofErr w:type="spellStart"/>
            <w:r w:rsidRPr="00785565">
              <w:rPr>
                <w:rFonts w:ascii="Times New Roman" w:eastAsia="Times New Roman" w:hAnsi="Times New Roman" w:cs="Times New Roman"/>
                <w:color w:val="000000"/>
                <w:sz w:val="20"/>
                <w:szCs w:val="20"/>
              </w:rPr>
              <w:t>Bonitier</w:t>
            </w:r>
            <w:proofErr w:type="spellEnd"/>
            <w:r w:rsidRPr="00785565">
              <w:rPr>
                <w:rFonts w:ascii="Times New Roman" w:eastAsia="Times New Roman" w:hAnsi="Times New Roman" w:cs="Times New Roman"/>
                <w:color w:val="000000"/>
                <w:sz w:val="20"/>
                <w:szCs w:val="20"/>
              </w:rPr>
              <w:t xml:space="preserve"> = 50 vessels (26 </w:t>
            </w:r>
            <w:proofErr w:type="spellStart"/>
            <w:r w:rsidRPr="00785565">
              <w:rPr>
                <w:rFonts w:ascii="Times New Roman" w:eastAsia="Times New Roman" w:hAnsi="Times New Roman" w:cs="Times New Roman"/>
                <w:color w:val="000000"/>
                <w:sz w:val="20"/>
                <w:szCs w:val="20"/>
              </w:rPr>
              <w:t>m</w:t>
            </w:r>
            <w:r w:rsidR="008B3777">
              <w:rPr>
                <w:rFonts w:ascii="Times New Roman" w:eastAsia="Times New Roman" w:hAnsi="Times New Roman" w:cs="Times New Roman"/>
                <w:color w:val="000000"/>
                <w:sz w:val="20"/>
                <w:szCs w:val="20"/>
              </w:rPr>
              <w:t>t</w:t>
            </w:r>
            <w:proofErr w:type="spellEnd"/>
            <w:r w:rsidR="008B3777">
              <w:rPr>
                <w:rFonts w:ascii="Times New Roman" w:eastAsia="Times New Roman" w:hAnsi="Times New Roman" w:cs="Times New Roman"/>
                <w:color w:val="000000"/>
                <w:sz w:val="20"/>
                <w:szCs w:val="20"/>
              </w:rPr>
              <w:t>)</w:t>
            </w:r>
            <w:r w:rsidR="008B3777">
              <w:rPr>
                <w:rFonts w:ascii="Times New Roman" w:eastAsia="Times New Roman" w:hAnsi="Times New Roman" w:cs="Times New Roman"/>
                <w:color w:val="000000"/>
                <w:sz w:val="20"/>
                <w:szCs w:val="20"/>
              </w:rPr>
              <w:br/>
              <w:t xml:space="preserve"> LL = 64 vessels (3594 </w:t>
            </w:r>
            <w:proofErr w:type="spellStart"/>
            <w:r w:rsidR="008B3777">
              <w:rPr>
                <w:rFonts w:ascii="Times New Roman" w:eastAsia="Times New Roman" w:hAnsi="Times New Roman" w:cs="Times New Roman"/>
                <w:color w:val="000000"/>
                <w:sz w:val="20"/>
                <w:szCs w:val="20"/>
              </w:rPr>
              <w:t>mt</w:t>
            </w:r>
            <w:proofErr w:type="spellEnd"/>
            <w:r w:rsidR="008B3777">
              <w:rPr>
                <w:rFonts w:ascii="Times New Roman" w:eastAsia="Times New Roman" w:hAnsi="Times New Roman" w:cs="Times New Roman"/>
                <w:color w:val="000000"/>
                <w:sz w:val="20"/>
                <w:szCs w:val="20"/>
              </w:rPr>
              <w:t>)</w:t>
            </w:r>
            <w:r w:rsidRPr="00785565">
              <w:rPr>
                <w:rFonts w:ascii="Times New Roman" w:eastAsia="Times New Roman" w:hAnsi="Times New Roman" w:cs="Times New Roman"/>
                <w:color w:val="000000"/>
                <w:sz w:val="20"/>
                <w:szCs w:val="20"/>
              </w:rPr>
              <w:br/>
              <w:t>  </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359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Philippines</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proofErr w:type="gramStart"/>
            <w:r w:rsidRPr="00785565">
              <w:rPr>
                <w:rFonts w:ascii="Times New Roman" w:eastAsia="Times New Roman" w:hAnsi="Times New Roman" w:cs="Times New Roman"/>
                <w:color w:val="000000"/>
                <w:sz w:val="20"/>
                <w:szCs w:val="20"/>
              </w:rPr>
              <w:t>no</w:t>
            </w:r>
            <w:proofErr w:type="gramEnd"/>
            <w:r w:rsidRPr="00785565">
              <w:rPr>
                <w:rFonts w:ascii="Times New Roman" w:eastAsia="Times New Roman" w:hAnsi="Times New Roman" w:cs="Times New Roman"/>
                <w:color w:val="000000"/>
                <w:sz w:val="20"/>
                <w:szCs w:val="20"/>
              </w:rPr>
              <w:t xml:space="preserve"> Philippine flag vessel targets this species but around 81MT was reported in 2012</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there are no Philippine flagged fishing vessels operating South of 15 degrees South.</w:t>
            </w:r>
            <w:r w:rsidRPr="00785565">
              <w:rPr>
                <w:rFonts w:ascii="Times New Roman" w:eastAsia="Times New Roman" w:hAnsi="Times New Roman" w:cs="Times New Roman"/>
                <w:color w:val="000000"/>
                <w:sz w:val="20"/>
                <w:szCs w:val="20"/>
              </w:rPr>
              <w:br/>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Based on our 2012 data around 80MT was taken by the municipal hook-and-line including </w:t>
            </w:r>
            <w:proofErr w:type="spellStart"/>
            <w:r w:rsidRPr="008B3777">
              <w:rPr>
                <w:rFonts w:ascii="Times New Roman" w:eastAsia="Times New Roman" w:hAnsi="Times New Roman" w:cs="Times New Roman"/>
                <w:i/>
                <w:iCs/>
                <w:sz w:val="20"/>
                <w:szCs w:val="20"/>
              </w:rPr>
              <w:t>handline</w:t>
            </w:r>
            <w:proofErr w:type="spellEnd"/>
            <w:r w:rsidRPr="008B3777">
              <w:rPr>
                <w:rFonts w:ascii="Times New Roman" w:eastAsia="Times New Roman" w:hAnsi="Times New Roman" w:cs="Times New Roman"/>
                <w:i/>
                <w:iCs/>
                <w:sz w:val="20"/>
                <w:szCs w:val="20"/>
              </w:rPr>
              <w:t xml:space="preserve"> fishery in the Philippines. PH would like to clarify that these 80MT was caught between 20N to 20S and not south of 20S. It was only in recent year that we have recorded this catches due Philippine initiatives with the help of WPEA-OFMP that tried to improve data gathering particularly on these species. Philippines still have difficulty in providing other information with regards to this municipal/artisanal hook-and-line fishery.</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287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Solomon Islands</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Solomon Islands flagged vessels are required to </w:t>
            </w:r>
            <w:proofErr w:type="spellStart"/>
            <w:r w:rsidRPr="00785565">
              <w:rPr>
                <w:rFonts w:ascii="Times New Roman" w:eastAsia="Times New Roman" w:hAnsi="Times New Roman" w:cs="Times New Roman"/>
                <w:color w:val="000000"/>
                <w:sz w:val="20"/>
                <w:szCs w:val="20"/>
              </w:rPr>
              <w:t>provde</w:t>
            </w:r>
            <w:proofErr w:type="spellEnd"/>
            <w:r w:rsidRPr="00785565">
              <w:rPr>
                <w:rFonts w:ascii="Times New Roman" w:eastAsia="Times New Roman" w:hAnsi="Times New Roman" w:cs="Times New Roman"/>
                <w:color w:val="000000"/>
                <w:sz w:val="20"/>
                <w:szCs w:val="20"/>
              </w:rPr>
              <w:t xml:space="preserve"> catch </w:t>
            </w:r>
            <w:proofErr w:type="spellStart"/>
            <w:r w:rsidRPr="00785565">
              <w:rPr>
                <w:rFonts w:ascii="Times New Roman" w:eastAsia="Times New Roman" w:hAnsi="Times New Roman" w:cs="Times New Roman"/>
                <w:color w:val="000000"/>
                <w:sz w:val="20"/>
                <w:szCs w:val="20"/>
              </w:rPr>
              <w:t>logsheets</w:t>
            </w:r>
            <w:proofErr w:type="spellEnd"/>
            <w:r w:rsidRPr="00785565">
              <w:rPr>
                <w:rFonts w:ascii="Times New Roman" w:eastAsia="Times New Roman" w:hAnsi="Times New Roman" w:cs="Times New Roman"/>
                <w:color w:val="000000"/>
                <w:sz w:val="20"/>
                <w:szCs w:val="20"/>
              </w:rPr>
              <w:t xml:space="preserve"> to Solomon Islands fisheries and Solomon Islands fisheries provide copies of catch </w:t>
            </w:r>
            <w:proofErr w:type="spellStart"/>
            <w:r w:rsidRPr="00785565">
              <w:rPr>
                <w:rFonts w:ascii="Times New Roman" w:eastAsia="Times New Roman" w:hAnsi="Times New Roman" w:cs="Times New Roman"/>
                <w:color w:val="000000"/>
                <w:sz w:val="20"/>
                <w:szCs w:val="20"/>
              </w:rPr>
              <w:t>logsheets</w:t>
            </w:r>
            <w:proofErr w:type="spellEnd"/>
            <w:r w:rsidRPr="00785565">
              <w:rPr>
                <w:rFonts w:ascii="Times New Roman" w:eastAsia="Times New Roman" w:hAnsi="Times New Roman" w:cs="Times New Roman"/>
                <w:color w:val="000000"/>
                <w:sz w:val="20"/>
                <w:szCs w:val="20"/>
              </w:rPr>
              <w:t xml:space="preserve"> to SPC</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w:t>
            </w:r>
            <w:proofErr w:type="spellStart"/>
            <w:r w:rsidRPr="00785565">
              <w:rPr>
                <w:rFonts w:ascii="Times New Roman" w:eastAsia="Times New Roman" w:hAnsi="Times New Roman" w:cs="Times New Roman"/>
                <w:color w:val="000000"/>
                <w:sz w:val="20"/>
                <w:szCs w:val="20"/>
              </w:rPr>
              <w:t>pg</w:t>
            </w:r>
            <w:proofErr w:type="spellEnd"/>
            <w:r w:rsidRPr="00785565">
              <w:rPr>
                <w:rFonts w:ascii="Times New Roman" w:eastAsia="Times New Roman" w:hAnsi="Times New Roman" w:cs="Times New Roman"/>
                <w:color w:val="000000"/>
                <w:sz w:val="20"/>
                <w:szCs w:val="20"/>
              </w:rPr>
              <w:t xml:space="preserve"> 9): There have been no Solomon Islands flagged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vessels licensed to fish in Solomon Islands in the last 5 years.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also provides some details on charter activity: 155 vessels registered in 2012. Most vessels under this fleet are mainly from</w:t>
            </w:r>
            <w:r w:rsidRPr="00785565">
              <w:rPr>
                <w:rFonts w:ascii="Times New Roman" w:eastAsia="Times New Roman" w:hAnsi="Times New Roman" w:cs="Times New Roman"/>
                <w:color w:val="000000"/>
                <w:sz w:val="20"/>
                <w:szCs w:val="20"/>
              </w:rPr>
              <w:br/>
              <w:t>Taiwan, China and Fiji and are licensed and targeting albacore tuna.</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25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lastRenderedPageBreak/>
              <w:t>Tonga</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proofErr w:type="spellStart"/>
            <w:r w:rsidRPr="00785565">
              <w:rPr>
                <w:rFonts w:ascii="Times New Roman" w:eastAsia="Times New Roman" w:hAnsi="Times New Roman" w:cs="Times New Roman"/>
                <w:color w:val="000000"/>
                <w:sz w:val="20"/>
                <w:szCs w:val="20"/>
              </w:rPr>
              <w:t>Logsheet</w:t>
            </w:r>
            <w:proofErr w:type="spellEnd"/>
            <w:r w:rsidRPr="00785565">
              <w:rPr>
                <w:rFonts w:ascii="Times New Roman" w:eastAsia="Times New Roman" w:hAnsi="Times New Roman" w:cs="Times New Roman"/>
                <w:color w:val="000000"/>
                <w:sz w:val="20"/>
                <w:szCs w:val="20"/>
              </w:rPr>
              <w:t xml:space="preserve"> is collected and submitted to SPC.  </w:t>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 xml:space="preserve">There were total of eight (8) vessels was actively fished for SP ALB south of 20 S and their catch levels were 169.3mt; and the catch levels of FVs that have taken SP ALB as a </w:t>
            </w:r>
            <w:proofErr w:type="spellStart"/>
            <w:r w:rsidRPr="008B3777">
              <w:rPr>
                <w:rFonts w:ascii="Times New Roman" w:eastAsia="Times New Roman" w:hAnsi="Times New Roman" w:cs="Times New Roman"/>
                <w:i/>
                <w:iCs/>
                <w:sz w:val="20"/>
                <w:szCs w:val="20"/>
              </w:rPr>
              <w:t>bycatch</w:t>
            </w:r>
            <w:proofErr w:type="spellEnd"/>
            <w:r w:rsidRPr="008B3777">
              <w:rPr>
                <w:rFonts w:ascii="Times New Roman" w:eastAsia="Times New Roman" w:hAnsi="Times New Roman" w:cs="Times New Roman"/>
                <w:i/>
                <w:iCs/>
                <w:sz w:val="20"/>
                <w:szCs w:val="20"/>
              </w:rPr>
              <w:t xml:space="preserve"> was 5.023mt within south of 20 S.</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70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Chinese Taipei</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Total catch of SP ALB and number of fishing vessels targeting SP ALB S 20 S :  Total 2,854mt caught by 28 LTLL vessels and 29 STLL vessels in 2012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pg.10 &amp; Table 10 pg.16)</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206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United States of America</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The information required by the CMM under paragraph 4 was submitted to the Secretariat 30 April 2012. Additional information can be found under section 173.</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2012 SP ALB catch level was rec. by Secretariat on 31 May 2013</w:t>
            </w:r>
            <w:r w:rsidRPr="00785565">
              <w:rPr>
                <w:rFonts w:ascii="Times New Roman" w:eastAsia="Times New Roman" w:hAnsi="Times New Roman" w:cs="Times New Roman"/>
                <w:color w:val="000000"/>
                <w:sz w:val="20"/>
                <w:szCs w:val="20"/>
              </w:rPr>
              <w:br/>
              <w:t xml:space="preserve">A.S ALB catch = not provided for confidentiality reason as number of vessels = 2.  US ALB catch = 198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number of vessels = 7</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520"/>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Vanuatu</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YES (fully implemented)</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Albacore is the target species within the Vanuatu EEZ and the Vanuatu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fleet.</w:t>
            </w:r>
            <w:r w:rsidRPr="00785565">
              <w:rPr>
                <w:rFonts w:ascii="Times New Roman" w:eastAsia="Times New Roman" w:hAnsi="Times New Roman" w:cs="Times New Roman"/>
                <w:color w:val="000000"/>
                <w:sz w:val="20"/>
                <w:szCs w:val="20"/>
              </w:rPr>
              <w:br/>
              <w:t> </w:t>
            </w:r>
            <w:r w:rsidRPr="00785565">
              <w:rPr>
                <w:rFonts w:ascii="Times New Roman" w:eastAsia="Times New Roman" w:hAnsi="Times New Roman" w:cs="Times New Roman"/>
                <w:color w:val="000000"/>
                <w:sz w:val="20"/>
                <w:szCs w:val="20"/>
              </w:rPr>
              <w:br/>
              <w:t xml:space="preserve">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 2013 (pg.2) report </w:t>
            </w:r>
            <w:proofErr w:type="spellStart"/>
            <w:r w:rsidRPr="00785565">
              <w:rPr>
                <w:rFonts w:ascii="Times New Roman" w:eastAsia="Times New Roman" w:hAnsi="Times New Roman" w:cs="Times New Roman"/>
                <w:color w:val="000000"/>
                <w:sz w:val="20"/>
                <w:szCs w:val="20"/>
              </w:rPr>
              <w:t>unraised</w:t>
            </w:r>
            <w:proofErr w:type="spellEnd"/>
            <w:r w:rsidRPr="00785565">
              <w:rPr>
                <w:rFonts w:ascii="Times New Roman" w:eastAsia="Times New Roman" w:hAnsi="Times New Roman" w:cs="Times New Roman"/>
                <w:color w:val="000000"/>
                <w:sz w:val="20"/>
                <w:szCs w:val="20"/>
              </w:rPr>
              <w:t xml:space="preserve"> and provisional estimates ALB caught by the LL fleet in 2012 to be 8,300.1 </w:t>
            </w:r>
            <w:proofErr w:type="spellStart"/>
            <w:r w:rsidRPr="00785565">
              <w:rPr>
                <w:rFonts w:ascii="Times New Roman" w:eastAsia="Times New Roman" w:hAnsi="Times New Roman" w:cs="Times New Roman"/>
                <w:color w:val="000000"/>
                <w:sz w:val="20"/>
                <w:szCs w:val="20"/>
              </w:rPr>
              <w:t>mt</w:t>
            </w:r>
            <w:proofErr w:type="spellEnd"/>
            <w:r w:rsidRPr="00785565">
              <w:rPr>
                <w:rFonts w:ascii="Times New Roman" w:eastAsia="Times New Roman" w:hAnsi="Times New Roman" w:cs="Times New Roman"/>
                <w:color w:val="000000"/>
                <w:sz w:val="20"/>
                <w:szCs w:val="20"/>
              </w:rPr>
              <w:t xml:space="preserve"> and number of LL fishing vessels to be 74 (Table 2, pg.5)</w:t>
            </w:r>
            <w:r w:rsidRPr="00785565">
              <w:rPr>
                <w:rFonts w:ascii="Times New Roman" w:eastAsia="Times New Roman" w:hAnsi="Times New Roman" w:cs="Times New Roman"/>
                <w:color w:val="000000"/>
                <w:sz w:val="20"/>
                <w:szCs w:val="20"/>
              </w:rPr>
              <w:br/>
              <w:t> </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r w:rsidR="001E723F" w:rsidRPr="00785565" w:rsidTr="001E723F">
        <w:trPr>
          <w:trHeight w:val="1529"/>
        </w:trPr>
        <w:tc>
          <w:tcPr>
            <w:tcW w:w="0" w:type="auto"/>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European Union</w:t>
            </w:r>
          </w:p>
        </w:tc>
        <w:tc>
          <w:tcPr>
            <w:tcW w:w="0" w:type="auto"/>
            <w:vMerge/>
            <w:hideMark/>
          </w:tcPr>
          <w:p w:rsidR="001E723F" w:rsidRPr="00785565" w:rsidRDefault="001E723F" w:rsidP="00785565">
            <w:pPr>
              <w:rPr>
                <w:rFonts w:ascii="Times New Roman" w:eastAsia="Times New Roman" w:hAnsi="Times New Roman" w:cs="Times New Roman"/>
                <w:color w:val="000000"/>
                <w:sz w:val="20"/>
                <w:szCs w:val="20"/>
              </w:rPr>
            </w:pPr>
          </w:p>
        </w:tc>
        <w:tc>
          <w:tcPr>
            <w:tcW w:w="1853" w:type="dxa"/>
            <w:hideMark/>
          </w:tcPr>
          <w:p w:rsidR="001E723F" w:rsidRPr="00785565" w:rsidRDefault="001E723F" w:rsidP="00785565">
            <w:pPr>
              <w:rPr>
                <w:rFonts w:ascii="Times New Roman" w:eastAsia="Times New Roman" w:hAnsi="Times New Roman" w:cs="Times New Roman"/>
                <w:color w:val="000000"/>
                <w:sz w:val="20"/>
                <w:szCs w:val="20"/>
              </w:rPr>
            </w:pPr>
          </w:p>
        </w:tc>
        <w:tc>
          <w:tcPr>
            <w:tcW w:w="991" w:type="dxa"/>
            <w:tcBorders>
              <w:righ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N/A</w:t>
            </w:r>
          </w:p>
        </w:tc>
        <w:tc>
          <w:tcPr>
            <w:tcW w:w="5759" w:type="dxa"/>
            <w:tcBorders>
              <w:left w:val="nil"/>
            </w:tcBorders>
            <w:hideMark/>
          </w:tcPr>
          <w:p w:rsidR="001E723F" w:rsidRPr="00785565" w:rsidRDefault="001E723F" w:rsidP="00785565">
            <w:pPr>
              <w:rPr>
                <w:rFonts w:ascii="Times New Roman" w:eastAsia="Times New Roman" w:hAnsi="Times New Roman" w:cs="Times New Roman"/>
                <w:color w:val="000000"/>
                <w:sz w:val="20"/>
                <w:szCs w:val="20"/>
              </w:rPr>
            </w:pPr>
            <w:r w:rsidRPr="00785565">
              <w:rPr>
                <w:rFonts w:ascii="Times New Roman" w:eastAsia="Times New Roman" w:hAnsi="Times New Roman" w:cs="Times New Roman"/>
                <w:color w:val="000000"/>
                <w:sz w:val="20"/>
                <w:szCs w:val="20"/>
              </w:rPr>
              <w:t xml:space="preserve">Information on </w:t>
            </w:r>
            <w:proofErr w:type="spellStart"/>
            <w:r w:rsidRPr="00785565">
              <w:rPr>
                <w:rFonts w:ascii="Times New Roman" w:eastAsia="Times New Roman" w:hAnsi="Times New Roman" w:cs="Times New Roman"/>
                <w:color w:val="000000"/>
                <w:sz w:val="20"/>
                <w:szCs w:val="20"/>
              </w:rPr>
              <w:t>spanish</w:t>
            </w:r>
            <w:proofErr w:type="spellEnd"/>
            <w:r w:rsidRPr="00785565">
              <w:rPr>
                <w:rFonts w:ascii="Times New Roman" w:eastAsia="Times New Roman" w:hAnsi="Times New Roman" w:cs="Times New Roman"/>
                <w:color w:val="000000"/>
                <w:sz w:val="20"/>
                <w:szCs w:val="20"/>
              </w:rPr>
              <w:t xml:space="preserve"> </w:t>
            </w:r>
            <w:proofErr w:type="spellStart"/>
            <w:r w:rsidRPr="00785565">
              <w:rPr>
                <w:rFonts w:ascii="Times New Roman" w:eastAsia="Times New Roman" w:hAnsi="Times New Roman" w:cs="Times New Roman"/>
                <w:color w:val="000000"/>
                <w:sz w:val="20"/>
                <w:szCs w:val="20"/>
              </w:rPr>
              <w:t>longline</w:t>
            </w:r>
            <w:proofErr w:type="spellEnd"/>
            <w:r w:rsidRPr="00785565">
              <w:rPr>
                <w:rFonts w:ascii="Times New Roman" w:eastAsia="Times New Roman" w:hAnsi="Times New Roman" w:cs="Times New Roman"/>
                <w:color w:val="000000"/>
                <w:sz w:val="20"/>
                <w:szCs w:val="20"/>
              </w:rPr>
              <w:t xml:space="preserve"> catches in 2012 </w:t>
            </w:r>
            <w:proofErr w:type="gramStart"/>
            <w:r w:rsidRPr="00785565">
              <w:rPr>
                <w:rFonts w:ascii="Times New Roman" w:eastAsia="Times New Roman" w:hAnsi="Times New Roman" w:cs="Times New Roman"/>
                <w:color w:val="000000"/>
                <w:sz w:val="20"/>
                <w:szCs w:val="20"/>
              </w:rPr>
              <w:t>were</w:t>
            </w:r>
            <w:proofErr w:type="gramEnd"/>
            <w:r w:rsidRPr="00785565">
              <w:rPr>
                <w:rFonts w:ascii="Times New Roman" w:eastAsia="Times New Roman" w:hAnsi="Times New Roman" w:cs="Times New Roman"/>
                <w:color w:val="000000"/>
                <w:sz w:val="20"/>
                <w:szCs w:val="20"/>
              </w:rPr>
              <w:t xml:space="preserve"> not provided in AR </w:t>
            </w:r>
            <w:proofErr w:type="spellStart"/>
            <w:r w:rsidRPr="00785565">
              <w:rPr>
                <w:rFonts w:ascii="Times New Roman" w:eastAsia="Times New Roman" w:hAnsi="Times New Roman" w:cs="Times New Roman"/>
                <w:color w:val="000000"/>
                <w:sz w:val="20"/>
                <w:szCs w:val="20"/>
              </w:rPr>
              <w:t>Pt</w:t>
            </w:r>
            <w:proofErr w:type="spellEnd"/>
            <w:r w:rsidRPr="00785565">
              <w:rPr>
                <w:rFonts w:ascii="Times New Roman" w:eastAsia="Times New Roman" w:hAnsi="Times New Roman" w:cs="Times New Roman"/>
                <w:color w:val="000000"/>
                <w:sz w:val="20"/>
                <w:szCs w:val="20"/>
              </w:rPr>
              <w:t xml:space="preserve"> 1</w:t>
            </w:r>
            <w:r w:rsidRPr="00785565">
              <w:rPr>
                <w:rFonts w:ascii="Times New Roman" w:eastAsia="Times New Roman" w:hAnsi="Times New Roman" w:cs="Times New Roman"/>
                <w:color w:val="000000"/>
                <w:sz w:val="20"/>
                <w:szCs w:val="20"/>
              </w:rPr>
              <w:br/>
            </w:r>
            <w:r w:rsidRPr="00785565">
              <w:rPr>
                <w:rFonts w:ascii="Times New Roman" w:eastAsia="Times New Roman" w:hAnsi="Times New Roman" w:cs="Times New Roman"/>
                <w:color w:val="000000"/>
                <w:sz w:val="20"/>
                <w:szCs w:val="20"/>
              </w:rPr>
              <w:br/>
            </w:r>
            <w:r w:rsidRPr="008B3777">
              <w:rPr>
                <w:rFonts w:ascii="Times New Roman" w:eastAsia="Times New Roman" w:hAnsi="Times New Roman" w:cs="Times New Roman"/>
                <w:i/>
                <w:iCs/>
                <w:sz w:val="20"/>
                <w:szCs w:val="20"/>
              </w:rPr>
              <w:t>No EU vessel is actively fishing for SP Albacore. Information on catches of albacore south of 20S has been provided in the operational data in May 2013 (3 tons - provisional figures).</w:t>
            </w:r>
          </w:p>
        </w:tc>
        <w:tc>
          <w:tcPr>
            <w:tcW w:w="1818" w:type="dxa"/>
            <w:hideMark/>
          </w:tcPr>
          <w:p w:rsidR="001E723F" w:rsidRPr="00785565" w:rsidRDefault="001E723F" w:rsidP="00785565">
            <w:pPr>
              <w:rPr>
                <w:rFonts w:ascii="Times New Roman" w:eastAsia="Times New Roman" w:hAnsi="Times New Roman" w:cs="Times New Roman"/>
                <w:color w:val="000000"/>
                <w:sz w:val="20"/>
                <w:szCs w:val="20"/>
              </w:rPr>
            </w:pPr>
          </w:p>
        </w:tc>
      </w:tr>
    </w:tbl>
    <w:p w:rsidR="002109F4" w:rsidRDefault="002109F4">
      <w:bookmarkStart w:id="0" w:name="_GoBack"/>
      <w:bookmarkEnd w:id="0"/>
    </w:p>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CB" w:rsidRDefault="000511CB" w:rsidP="0079661D">
      <w:pPr>
        <w:spacing w:after="0" w:line="240" w:lineRule="auto"/>
      </w:pPr>
      <w:r>
        <w:separator/>
      </w:r>
    </w:p>
  </w:endnote>
  <w:endnote w:type="continuationSeparator" w:id="0">
    <w:p w:rsidR="000511CB" w:rsidRDefault="000511CB"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8B3777">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3777">
              <w:rPr>
                <w:b/>
                <w:bCs/>
                <w:noProof/>
              </w:rPr>
              <w:t>11</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CB" w:rsidRDefault="000511CB" w:rsidP="0079661D">
      <w:pPr>
        <w:spacing w:after="0" w:line="240" w:lineRule="auto"/>
      </w:pPr>
      <w:r>
        <w:separator/>
      </w:r>
    </w:p>
  </w:footnote>
  <w:footnote w:type="continuationSeparator" w:id="0">
    <w:p w:rsidR="000511CB" w:rsidRDefault="000511CB"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F4" w:rsidRPr="002109F4" w:rsidRDefault="002109F4" w:rsidP="002109F4">
    <w:pPr>
      <w:pStyle w:val="Header"/>
      <w:jc w:val="center"/>
      <w:rPr>
        <w:rFonts w:cs="Times New Roman"/>
        <w:b/>
        <w:bCs/>
      </w:rPr>
    </w:pPr>
    <w:r w:rsidRPr="002109F4">
      <w:rPr>
        <w:rFonts w:cs="Times New Roman"/>
        <w:b/>
        <w:bCs/>
      </w:rPr>
      <w:t>CONSERVATION AND MANAGEMENT MEASURE FOR</w:t>
    </w:r>
    <w:r>
      <w:rPr>
        <w:rFonts w:cs="Times New Roman"/>
        <w:b/>
        <w:bCs/>
      </w:rPr>
      <w:t xml:space="preserve"> </w:t>
    </w:r>
    <w:r w:rsidRPr="002109F4">
      <w:rPr>
        <w:rFonts w:cs="Times New Roman"/>
        <w:b/>
        <w:bCs/>
      </w:rPr>
      <w:t>SOUTH PACIFIC ALBACORE</w:t>
    </w:r>
  </w:p>
  <w:p w:rsidR="00A44F65" w:rsidRDefault="002109F4" w:rsidP="002109F4">
    <w:pPr>
      <w:pStyle w:val="Header"/>
      <w:jc w:val="center"/>
    </w:pPr>
    <w:r w:rsidRPr="002109F4">
      <w:rPr>
        <w:rFonts w:cs="Times New Roman"/>
        <w:b/>
        <w:bCs/>
      </w:rPr>
      <w:t>Conservation and Management Measure 2010-05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54A1"/>
    <w:rsid w:val="000D31D4"/>
    <w:rsid w:val="000F37DE"/>
    <w:rsid w:val="001904C6"/>
    <w:rsid w:val="001E723F"/>
    <w:rsid w:val="002109F4"/>
    <w:rsid w:val="0024405E"/>
    <w:rsid w:val="003755DF"/>
    <w:rsid w:val="003C6071"/>
    <w:rsid w:val="004339C8"/>
    <w:rsid w:val="00514277"/>
    <w:rsid w:val="005E7559"/>
    <w:rsid w:val="006B1D0D"/>
    <w:rsid w:val="00717F0E"/>
    <w:rsid w:val="00785565"/>
    <w:rsid w:val="0079661D"/>
    <w:rsid w:val="007E2CA9"/>
    <w:rsid w:val="008B3777"/>
    <w:rsid w:val="00967F04"/>
    <w:rsid w:val="0097292C"/>
    <w:rsid w:val="00972A70"/>
    <w:rsid w:val="009E71B2"/>
    <w:rsid w:val="00A13AFD"/>
    <w:rsid w:val="00A34F27"/>
    <w:rsid w:val="00A44F65"/>
    <w:rsid w:val="00AF0C0E"/>
    <w:rsid w:val="00BD1655"/>
    <w:rsid w:val="00CF5B39"/>
    <w:rsid w:val="00D04184"/>
    <w:rsid w:val="00DF2E2F"/>
    <w:rsid w:val="00E107C9"/>
    <w:rsid w:val="00E5731A"/>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25631267">
      <w:bodyDiv w:val="1"/>
      <w:marLeft w:val="0"/>
      <w:marRight w:val="0"/>
      <w:marTop w:val="0"/>
      <w:marBottom w:val="0"/>
      <w:divBdr>
        <w:top w:val="none" w:sz="0" w:space="0" w:color="auto"/>
        <w:left w:val="none" w:sz="0" w:space="0" w:color="auto"/>
        <w:bottom w:val="none" w:sz="0" w:space="0" w:color="auto"/>
        <w:right w:val="none" w:sz="0" w:space="0" w:color="auto"/>
      </w:divBdr>
    </w:div>
    <w:div w:id="1263680490">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A9D19-555A-4145-8698-E9F39A42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2148</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2013-09-18T23:02:00Z</dcterms:created>
  <dcterms:modified xsi:type="dcterms:W3CDTF">2013-09-19T05:24:00Z</dcterms:modified>
</cp:coreProperties>
</file>